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EF" w:rsidRDefault="006C42EF" w:rsidP="00BA3CBE">
      <w:pPr>
        <w:bidi/>
        <w:spacing w:before="150" w:after="150" w:line="336" w:lineRule="atLeast"/>
        <w:jc w:val="center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0"/>
          <w:szCs w:val="30"/>
        </w:rPr>
      </w:pPr>
      <w:r w:rsidRPr="006C42EF">
        <w:rPr>
          <w:rFonts w:ascii="inherit" w:eastAsia="Times New Roman" w:hAnsi="inherit" w:cs="Times New Roman"/>
          <w:b/>
          <w:bCs/>
          <w:color w:val="333333"/>
          <w:kern w:val="36"/>
          <w:sz w:val="30"/>
          <w:szCs w:val="30"/>
          <w:rtl/>
        </w:rPr>
        <w:t>تشریح اقدامات بهداشت محیط در استان‌های سیل زده</w:t>
      </w:r>
    </w:p>
    <w:p w:rsidR="00BA3CBE" w:rsidRPr="006C42EF" w:rsidRDefault="00BA3CBE" w:rsidP="00BA3CBE">
      <w:pPr>
        <w:bidi/>
        <w:spacing w:before="150" w:after="150" w:line="336" w:lineRule="atLeast"/>
        <w:jc w:val="center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0"/>
          <w:szCs w:val="30"/>
        </w:rPr>
      </w:pPr>
      <w:bookmarkStart w:id="0" w:name="_GoBack"/>
      <w:bookmarkEnd w:id="0"/>
    </w:p>
    <w:p w:rsidR="006C42EF" w:rsidRPr="006C42EF" w:rsidRDefault="006C42EF" w:rsidP="00622FC0">
      <w:pPr>
        <w:shd w:val="clear" w:color="auto" w:fill="FFFFFF"/>
        <w:bidi/>
        <w:spacing w:after="0" w:line="240" w:lineRule="auto"/>
        <w:rPr>
          <w:rFonts w:ascii="Verdana" w:eastAsia="Times New Roman" w:hAnsi="Verdana" w:cs="Times New Roman"/>
          <w:color w:val="666666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666666"/>
          <w:sz w:val="23"/>
          <w:szCs w:val="23"/>
        </w:rPr>
        <w:drawing>
          <wp:inline distT="0" distB="0" distL="0" distR="0" wp14:anchorId="6DE02F7C" wp14:editId="4C8A9451">
            <wp:extent cx="5943600" cy="3964723"/>
            <wp:effectExtent l="0" t="0" r="0" b="0"/>
            <wp:docPr id="1" name="Picture 1" descr="C:\Users\Admin\Desktop\5785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7850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2EF">
        <w:rPr>
          <w:rFonts w:ascii="Verdana" w:eastAsia="Times New Roman" w:hAnsi="Verdana" w:cs="Times New Roman"/>
          <w:noProof/>
          <w:color w:val="666666"/>
          <w:sz w:val="23"/>
          <w:szCs w:val="23"/>
        </w:rPr>
        <mc:AlternateContent>
          <mc:Choice Requires="wps">
            <w:drawing>
              <wp:inline distT="0" distB="0" distL="0" distR="0" wp14:anchorId="7B68D365" wp14:editId="7F82C013">
                <wp:extent cx="304800" cy="304800"/>
                <wp:effectExtent l="0" t="0" r="0" b="0"/>
                <wp:docPr id="3" name="AutoShape 4" descr="سیلاب گلست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سیلاب گلستا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pf3AIAANcFAAAOAAAAZHJzL2Uyb0RvYy54bWysVMGO0zAQvSPxD5bv2SRdt9tEm66WpkVI&#10;C6y08AFu4jQWiR1st+mCuCFO/MciLhz2Z7rwM4ydttvuXhCQgzX2OG/ezDzP6dmqrtCSKc2lSHB4&#10;FGDERCZzLuYJfvtm6g0x0oaKnFZSsARfM43PRk+fnLZNzHqylFXOFAIQoeO2SXBpTBP7vs5KVlN9&#10;JBsmwFlIVVMDWzX3c0VbQK8rvxcEA7+VKm+UzJjWcJp2Tjxy+EXBMvO6KDQzqEowcDNuVW6d2dUf&#10;ndJ4rmhT8mxDg/4Fi5pyAUF3UCk1FC0UfwRV80xJLQtzlMnal0XBM+ZygGzC4EE2VyVtmMsFiqOb&#10;XZn0/4PNXi0vFeJ5go8xErSGFp0vjHSREcEoZzqDcq1vf329+7y+WX9DP3+Acbv+vr65+2LL1zY6&#10;BpSr5lLZAujmQmbvNBJyXFIxZ+e6gSaANAB+e6SUbEtGc8gjtBD+AYbdaEBDs/alzIEQBUKuuKtC&#10;1TYGlA2tXA+vdz1kK4MyODwOyDCATmfg2tg2Ao23PzdKm+dM1sgaCVbAzoHT5YU23dXtFRtLyCmv&#10;KjincSUODgCzO4HQ8Kv1WRKu6x+jIJoMJ0Pikd5g4pEgTb3z6Zh4g2l40k+P0/E4DT/ZuCGJS57n&#10;TNgwWwWG5M86vHkLnXZ2GtSy4rmFs5S0ms/GlUJLCi9g6j5XcvDcX/MPabh6QS4PUgp7JHjWi7zp&#10;YHjikSnpe9FJMPSCMHoWDQISkXR6mNIFF+zfU0JtgqN+r++6tEf6QW6B+x7nRuOaG5gxFa8TDNKA&#10;z16isVXgROTONpRXnb1XCkv/vhTQ7m2jnV6tRDv1z2R+DXJVEuQEyoNpCEYp1QeMWpgsCdbvF1Qx&#10;jKoXAiQfhYTYUeQ2pH/Sg43a98z2PVRkAJVgg1Fnjk03vhaN4vMSIoWuMELad1twJ2H7hDpWm8cF&#10;08Nlspl0djzt792t+3k8+g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+MPpf3AIAANc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6C42EF" w:rsidRPr="006C42EF" w:rsidRDefault="006C42EF" w:rsidP="00622FC0">
      <w:pPr>
        <w:shd w:val="clear" w:color="auto" w:fill="FFFFFF"/>
        <w:bidi/>
        <w:spacing w:after="180" w:line="384" w:lineRule="atLeast"/>
        <w:rPr>
          <w:rFonts w:ascii="Verdana" w:eastAsia="Times New Roman" w:hAnsi="Verdana" w:cs="B Yagut"/>
          <w:color w:val="000000"/>
          <w:sz w:val="24"/>
          <w:szCs w:val="24"/>
        </w:rPr>
      </w:pP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>رئیس مرکز سلامت محیط و کار وزارت بهداشت آخرین اقدامات در حوزه بهداشت محیط مناطق سیل زده کشور را تشریح کرد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>.</w:t>
      </w:r>
    </w:p>
    <w:p w:rsidR="006C42EF" w:rsidRPr="006C42EF" w:rsidRDefault="006C42EF" w:rsidP="00622FC0">
      <w:pPr>
        <w:shd w:val="clear" w:color="auto" w:fill="FFFFFF"/>
        <w:bidi/>
        <w:spacing w:after="180" w:line="384" w:lineRule="atLeast"/>
        <w:rPr>
          <w:rFonts w:ascii="Verdana" w:eastAsia="Times New Roman" w:hAnsi="Verdana" w:cs="B Yagut"/>
          <w:color w:val="000000"/>
          <w:sz w:val="24"/>
          <w:szCs w:val="24"/>
        </w:rPr>
      </w:pPr>
      <w:r w:rsidRPr="006C42EF">
        <w:rPr>
          <w:rFonts w:ascii="Verdana" w:eastAsia="Times New Roman" w:hAnsi="Verdana" w:cs="B Yagut"/>
          <w:b/>
          <w:bCs/>
          <w:color w:val="000000"/>
          <w:sz w:val="24"/>
          <w:szCs w:val="24"/>
          <w:rtl/>
        </w:rPr>
        <w:t>به گزارش ایسنا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، دکتر احمد جنیدی گفت: با توجه به بارش‌های اخیر که منجر به وقوع سیل ابتدا در منطقه آق‌قلا و شهرستان‌های اطراف و در مازندران شهرستان‌های ساری، میان دورود و سیمرغ و سپس در سایر استان‌ها گردید، تیم‌های عملیاتی بهداشت محیط که مشغول اجرای برنامه سلامت نوروزی در سراسر کشور بودند، ابتدا در دو دانشگاه علوم پزشکی گلستان و مازندران و سپس سایر دانشگاه‌ها، نسبت به کنترل عوامل محیطی اثرات سیل ازجمله تأمین و توزیع آب آشامیدنی سالم و بهداشتی با توجه به بالا رفتن کدورت آب در هنگام وقوع سیل با محوریت کدورت‌سنجی، کلرسنجی با دستگاه‌های پرتابل و نمونه‌برداری میکروبی، شیمی و فیزیک، دفع بهداشتی فاضلاب و پسماند، نظارت بر تأمین و توزیع مواد غذایی، نظارت بر تأمین و نگهداری سرویس‌های بهداشتی و حمام بهداشتی، کنترل و بازدید مشترک با کارشناسان آبفا از ایستگاه‌های آبگیری، نظارت مستمر بر کمپ‌های محل اسکان سیل‌زدگان، هماهنگی با آبفا، هلال احمر، استانداری‌ها، فرمانداری‌ها، بخشداری‌ها، دهیاری‌ها، آموزش و اطلاع‌رسانی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lastRenderedPageBreak/>
        <w:t xml:space="preserve">عمومی و چهره به چهره به مردم و سایر دست اندرکاران در زمینه بهداشت محیط و سایر مواد کمک آموزشی (بنر، پمفلت، بلندگو و </w:t>
      </w:r>
      <w:r w:rsidRPr="006C42EF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…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) </w:t>
      </w:r>
      <w:r w:rsidRPr="006C42EF">
        <w:rPr>
          <w:rFonts w:ascii="Verdana" w:eastAsia="Times New Roman" w:hAnsi="Verdana" w:cs="B Yagut" w:hint="cs"/>
          <w:color w:val="000000"/>
          <w:sz w:val="24"/>
          <w:szCs w:val="24"/>
          <w:rtl/>
        </w:rPr>
        <w:t>به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</w:t>
      </w:r>
      <w:r w:rsidRPr="006C42EF">
        <w:rPr>
          <w:rFonts w:ascii="Verdana" w:eastAsia="Times New Roman" w:hAnsi="Verdana" w:cs="B Yagut" w:hint="cs"/>
          <w:color w:val="000000"/>
          <w:sz w:val="24"/>
          <w:szCs w:val="24"/>
          <w:rtl/>
        </w:rPr>
        <w:t>همراه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توزیع مواد گندزدا بین مردم و آموزش نحوه استفاده از آن اقدام نمودند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>.</w:t>
      </w:r>
    </w:p>
    <w:p w:rsidR="006C42EF" w:rsidRPr="006C42EF" w:rsidRDefault="006C42EF" w:rsidP="00622FC0">
      <w:pPr>
        <w:shd w:val="clear" w:color="auto" w:fill="FFFFFF"/>
        <w:bidi/>
        <w:spacing w:after="180" w:line="384" w:lineRule="atLeast"/>
        <w:rPr>
          <w:rFonts w:ascii="Verdana" w:eastAsia="Times New Roman" w:hAnsi="Verdana" w:cs="B Yagut"/>
          <w:color w:val="000000"/>
          <w:sz w:val="24"/>
          <w:szCs w:val="24"/>
        </w:rPr>
      </w:pP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>وی افزود: افزایش میزان کلر در شبکه توزیع تا 1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 xml:space="preserve"> ppm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>و حفظ میزان کدورت آب شبکه تا حداکثر 5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 xml:space="preserve"> NTU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>، گندزدایی و سمپاشی سطوح آغشته به مواد سیلابی و رعایت بهداشت فردی و عمومی از سوی افراد مناطق آسیب‌دیده با تاکید بر استفاده از مواد گندزدای مجاز و لایروبی جوی‌ها، کانال‌ها و رودهای سطح شهرستان‌های در معرض سیل از دیگر اقدامات انجام شده است که خوشبختانه باعث جلوگیری از بروز بیماری‌های روده‌ای و منتقله از آب شده است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>.</w:t>
      </w:r>
    </w:p>
    <w:p w:rsidR="006C42EF" w:rsidRPr="006C42EF" w:rsidRDefault="006C42EF" w:rsidP="00622FC0">
      <w:pPr>
        <w:shd w:val="clear" w:color="auto" w:fill="FFFFFF"/>
        <w:bidi/>
        <w:spacing w:after="180" w:line="384" w:lineRule="atLeast"/>
        <w:rPr>
          <w:rFonts w:ascii="Verdana" w:eastAsia="Times New Roman" w:hAnsi="Verdana" w:cs="B Yagut"/>
          <w:color w:val="000000"/>
          <w:sz w:val="24"/>
          <w:szCs w:val="24"/>
        </w:rPr>
      </w:pP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دکتر جنیدی با اشاره به اینکه دانشگاه‌های علوم پزشکی گلستان، مازندران، فارس، لرستان، کرمانشاه، خوزستان، ایلام و کهگیلویه و بویراحمد درگیر سیل هستند گفت: تعداد جمعیت تحت پوشش خدمات بهداشت محیط 3 میلیون و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۳۰۷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هزار و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۲۰۹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نفر و تعداد خانوار تحت پوشش خدمات بهداشت محیط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۲۰۶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هزار و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۵۳۳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خانوار بوده است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>.</w:t>
      </w:r>
    </w:p>
    <w:p w:rsidR="006C42EF" w:rsidRPr="006C42EF" w:rsidRDefault="006C42EF" w:rsidP="00622FC0">
      <w:pPr>
        <w:shd w:val="clear" w:color="auto" w:fill="FFFFFF"/>
        <w:bidi/>
        <w:spacing w:after="180" w:line="384" w:lineRule="atLeast"/>
        <w:rPr>
          <w:rFonts w:ascii="Verdana" w:eastAsia="Times New Roman" w:hAnsi="Verdana" w:cs="B Yagut"/>
          <w:color w:val="000000"/>
          <w:sz w:val="24"/>
          <w:szCs w:val="24"/>
        </w:rPr>
      </w:pP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وی ادامه داد: تعداد روستاهای تحت پوشش خدمات بهداشت محیط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۲۴۶۵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روستا و تعداد شهرهای تحت پوشش خدمات بهداشت محیط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۳۹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شهر می‌باشد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>.</w:t>
      </w:r>
    </w:p>
    <w:p w:rsidR="006C42EF" w:rsidRPr="006C42EF" w:rsidRDefault="006C42EF" w:rsidP="00622FC0">
      <w:pPr>
        <w:shd w:val="clear" w:color="auto" w:fill="FFFFFF"/>
        <w:bidi/>
        <w:spacing w:after="180" w:line="384" w:lineRule="atLeast"/>
        <w:rPr>
          <w:rFonts w:ascii="Verdana" w:eastAsia="Times New Roman" w:hAnsi="Verdana" w:cs="B Yagut"/>
          <w:color w:val="000000"/>
          <w:sz w:val="24"/>
          <w:szCs w:val="24"/>
        </w:rPr>
      </w:pP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دکتر جنیدی تعداد موارد نمونه‌برداری فیزیکی، شیمیایی و رادیولوژیکی آب آشامیدنی را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۳۷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مورد اعلام کرد و افزود: تعداد موارد بازدید از مراکز بهداشتی درمانی و بیمارستان‌ها در این مدت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۴۳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مورد بوده است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>.</w:t>
      </w:r>
    </w:p>
    <w:p w:rsidR="006C42EF" w:rsidRPr="006C42EF" w:rsidRDefault="006C42EF" w:rsidP="00622FC0">
      <w:pPr>
        <w:shd w:val="clear" w:color="auto" w:fill="FFFFFF"/>
        <w:bidi/>
        <w:spacing w:after="180" w:line="384" w:lineRule="atLeast"/>
        <w:rPr>
          <w:rFonts w:ascii="Verdana" w:eastAsia="Times New Roman" w:hAnsi="Verdana" w:cs="B Yagut"/>
          <w:color w:val="000000"/>
          <w:sz w:val="24"/>
          <w:szCs w:val="24"/>
        </w:rPr>
      </w:pP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به گفته رئیس مرکز سلامت محیط و کار، مقدار مواد غذایی توقیف و معدوم‌شده در این مدت در این مناطق بیش از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۳۸۴۲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کیلوگرم و تعداد منابع تأمین آب بازرسی شده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۱۲۰۷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می‌باشد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>.</w:t>
      </w:r>
    </w:p>
    <w:p w:rsidR="006C42EF" w:rsidRPr="006C42EF" w:rsidRDefault="006C42EF" w:rsidP="00622FC0">
      <w:pPr>
        <w:shd w:val="clear" w:color="auto" w:fill="FFFFFF"/>
        <w:bidi/>
        <w:spacing w:after="180" w:line="384" w:lineRule="atLeast"/>
        <w:rPr>
          <w:rFonts w:ascii="Verdana" w:eastAsia="Times New Roman" w:hAnsi="Verdana" w:cs="B Yagut"/>
          <w:color w:val="000000"/>
          <w:sz w:val="24"/>
          <w:szCs w:val="24"/>
        </w:rPr>
      </w:pP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وی تعداد کل موارد کلرسنجی شده را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۲۱۰۶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مورد عنوان کرد و افزود: نمونه‌برداری میکروبی انجام‌شده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۲۷۹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مورد، تعداد بازرسی از مراکز تهیه و توزیع مواد غذایی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۱۵۵۱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بازدید و تعداد بازرسی از انبارهای نگهداری مواد غذایی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۳۹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بازدید بوده است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>.</w:t>
      </w:r>
    </w:p>
    <w:p w:rsidR="006C42EF" w:rsidRPr="006C42EF" w:rsidRDefault="006C42EF" w:rsidP="00622FC0">
      <w:pPr>
        <w:shd w:val="clear" w:color="auto" w:fill="FFFFFF"/>
        <w:bidi/>
        <w:spacing w:after="180" w:line="384" w:lineRule="atLeast"/>
        <w:rPr>
          <w:rFonts w:ascii="Verdana" w:eastAsia="Times New Roman" w:hAnsi="Verdana" w:cs="B Yagut"/>
          <w:color w:val="000000"/>
          <w:sz w:val="24"/>
          <w:szCs w:val="24"/>
        </w:rPr>
      </w:pP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جنیدی نمونه‌برداری از مواد غذایی را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۱۶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مورد و تعداد موارد نظارت بر دفع بهداشتی فضولات دامی را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۳۴۹۱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مورد خواند و گفت: تعداد موارد نظارت بر دفن بهداشتی حیوانات تلف شده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۳۱۸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مورد می‌باشد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>.</w:t>
      </w:r>
    </w:p>
    <w:p w:rsidR="006C42EF" w:rsidRPr="006C42EF" w:rsidRDefault="006C42EF" w:rsidP="00622FC0">
      <w:pPr>
        <w:shd w:val="clear" w:color="auto" w:fill="FFFFFF"/>
        <w:bidi/>
        <w:spacing w:after="180" w:line="384" w:lineRule="atLeast"/>
        <w:rPr>
          <w:rFonts w:ascii="Verdana" w:eastAsia="Times New Roman" w:hAnsi="Verdana" w:cs="B Yagut"/>
          <w:color w:val="000000"/>
          <w:sz w:val="24"/>
          <w:szCs w:val="24"/>
        </w:rPr>
      </w:pP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به گزارش روابط عمومی معاونت بهداشت، وی در پایان تعداد کل افراد آموزش دیده در جامعه آسیب دیده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۲۸۵۴۴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نفر اعلام کرد و افزود: حجم فعالیت‌های تیم‌های عملیاتی بهداشت محیط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۳۸۷۷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نفر ساعت و تعداد جلسات در خصوص مشکلات بهداشتی 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  <w:lang w:bidi="fa-IR"/>
        </w:rPr>
        <w:t>۸۰</w:t>
      </w:r>
      <w:r w:rsidRPr="006C42EF">
        <w:rPr>
          <w:rFonts w:ascii="Verdana" w:eastAsia="Times New Roman" w:hAnsi="Verdana" w:cs="B Yagut"/>
          <w:color w:val="000000"/>
          <w:sz w:val="24"/>
          <w:szCs w:val="24"/>
          <w:rtl/>
        </w:rPr>
        <w:t xml:space="preserve"> جلسه بوده است</w:t>
      </w:r>
      <w:r w:rsidRPr="006C42EF">
        <w:rPr>
          <w:rFonts w:ascii="Verdana" w:eastAsia="Times New Roman" w:hAnsi="Verdana" w:cs="B Yagut"/>
          <w:color w:val="000000"/>
          <w:sz w:val="24"/>
          <w:szCs w:val="24"/>
        </w:rPr>
        <w:t>.</w:t>
      </w:r>
    </w:p>
    <w:p w:rsidR="00621F82" w:rsidRPr="00B627EC" w:rsidRDefault="00B627EC" w:rsidP="00622FC0">
      <w:pPr>
        <w:bidi/>
        <w:rPr>
          <w:rFonts w:cs="B Yagut"/>
          <w:rtl/>
          <w:lang w:bidi="fa-IR"/>
        </w:rPr>
      </w:pPr>
      <w:r w:rsidRPr="00B627EC">
        <w:rPr>
          <w:rFonts w:cs="B Yagut" w:hint="cs"/>
          <w:rtl/>
          <w:lang w:bidi="fa-IR"/>
        </w:rPr>
        <w:t>منبع: ایسنا</w:t>
      </w:r>
    </w:p>
    <w:sectPr w:rsidR="00621F82" w:rsidRPr="00B62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EF"/>
    <w:rsid w:val="00621F82"/>
    <w:rsid w:val="00622FC0"/>
    <w:rsid w:val="006C42EF"/>
    <w:rsid w:val="00B627EC"/>
    <w:rsid w:val="00B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580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2019-04-28T04:45:00Z</dcterms:created>
  <dcterms:modified xsi:type="dcterms:W3CDTF">2019-04-28T04:53:00Z</dcterms:modified>
</cp:coreProperties>
</file>